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D06B98">
      <w:pPr>
        <w:spacing w:before="480" w:after="480" w:line="288" w:lineRule="auto"/>
        <w:ind w:left="0"/>
      </w:pPr>
      <w:r>
        <w:rPr>
          <w:rFonts w:ascii="Arial" w:hAnsi="Arial" w:eastAsia="等线" w:cs="Arial"/>
          <w:b/>
          <w:sz w:val="52"/>
        </w:rPr>
        <w:t>华为eSpace-U1930程控交换机语音网关升级HWD-U1930融合通信系统方案介绍</w:t>
      </w:r>
    </w:p>
    <w:p w14:paraId="6AF3C4AF">
      <w:pPr>
        <w:spacing w:before="320" w:after="120" w:line="288" w:lineRule="auto"/>
        <w:ind w:left="0"/>
        <w:jc w:val="left"/>
        <w:outlineLvl w:val="1"/>
      </w:pPr>
      <w:bookmarkStart w:id="0" w:name="heading_0"/>
      <w:r>
        <w:rPr>
          <w:rFonts w:ascii="Arial" w:hAnsi="Arial" w:eastAsia="等线" w:cs="Arial"/>
          <w:b/>
          <w:sz w:val="32"/>
        </w:rPr>
        <w:t>一、华为eSpace-U1930语音网关现状与升级必要性</w:t>
      </w:r>
      <w:bookmarkEnd w:id="0"/>
    </w:p>
    <w:p w14:paraId="234A9BD4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华为eSpace-U1930作为中小型单位主流的程控交换机语音网关，凭借紧凑设计和基础语音通信能力，曾广泛应用于中小企业、园区、基层政企等场景。但随着数字化办公升级、信创政策推进及远程通信需求激增，其自身局限已无法匹配当前业务发展，升级为HWD-U1930融合通信系统成为必然选择，核心痛点集中于以下方面：</w:t>
      </w:r>
    </w:p>
    <w:p w14:paraId="36F3196C">
      <w:pPr>
        <w:spacing w:before="300" w:after="120" w:line="288" w:lineRule="auto"/>
        <w:ind w:left="0"/>
        <w:jc w:val="left"/>
        <w:outlineLvl w:val="2"/>
      </w:pPr>
      <w:bookmarkStart w:id="1" w:name="heading_1"/>
      <w:r>
        <w:rPr>
          <w:rFonts w:ascii="Arial" w:hAnsi="Arial" w:eastAsia="等线" w:cs="Arial"/>
          <w:b/>
          <w:sz w:val="30"/>
        </w:rPr>
        <w:t>（一）硬件与运维痛点</w:t>
      </w:r>
      <w:bookmarkEnd w:id="1"/>
    </w:p>
    <w:p w14:paraId="40C7484B"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设备老化，备件短缺</w:t>
      </w:r>
      <w:r>
        <w:rPr>
          <w:rFonts w:ascii="Arial" w:hAnsi="Arial" w:eastAsia="等线" w:cs="Arial"/>
          <w:sz w:val="22"/>
        </w:rPr>
        <w:t>：多数eSpace-U1930设备服役超8-12年，核心语音板卡、接口模块逐步停产，故障后原厂备件采购困难，维修周期长达1-2周，严重影响日常通信连续性。</w:t>
      </w:r>
    </w:p>
    <w:p w14:paraId="5B06D2A4"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架构局限，资源浪费</w:t>
      </w:r>
      <w:r>
        <w:rPr>
          <w:rFonts w:ascii="Arial" w:hAnsi="Arial" w:eastAsia="等线" w:cs="Arial"/>
          <w:sz w:val="22"/>
        </w:rPr>
        <w:t>：采用传统TDM电路交换架构，虽体积紧凑，但功耗偏高，且需搭配独立网关实现扩展，占用额外机房空间，运维流程繁琐，增加人力成本。</w:t>
      </w:r>
    </w:p>
    <w:p w14:paraId="0F111D59"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维护门槛高，效率低下</w:t>
      </w:r>
      <w:r>
        <w:rPr>
          <w:rFonts w:ascii="Arial" w:hAnsi="Arial" w:eastAsia="等线" w:cs="Arial"/>
          <w:sz w:val="22"/>
        </w:rPr>
        <w:t>：主要依赖命令行配置，无可视化Web管理界面，需专业技术人员值守，故障定位、参数调整耗时久，适配中小企业运维能力薄弱的现状。</w:t>
      </w:r>
    </w:p>
    <w:p w14:paraId="4513E06A">
      <w:pPr>
        <w:spacing w:before="300" w:after="120" w:line="288" w:lineRule="auto"/>
        <w:ind w:left="0"/>
        <w:jc w:val="left"/>
        <w:outlineLvl w:val="2"/>
      </w:pPr>
      <w:bookmarkStart w:id="2" w:name="heading_2"/>
      <w:r>
        <w:rPr>
          <w:rFonts w:ascii="Arial" w:hAnsi="Arial" w:eastAsia="等线" w:cs="Arial"/>
          <w:b/>
          <w:sz w:val="30"/>
        </w:rPr>
        <w:t>（二）功能与业务痛点</w:t>
      </w:r>
      <w:bookmarkEnd w:id="2"/>
    </w:p>
    <w:p w14:paraId="2011AA07"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功能单一，仅满足基础语音</w:t>
      </w:r>
      <w:r>
        <w:rPr>
          <w:rFonts w:ascii="Arial" w:hAnsi="Arial" w:eastAsia="等线" w:cs="Arial"/>
          <w:sz w:val="22"/>
        </w:rPr>
        <w:t>：仅支持呼叫转接、代接、呼叫等待等基础语音功能，无内置会议、录音、调度能力，需额外采购第三方设备，系统联动性差，增加采购与维护成本。</w:t>
      </w:r>
    </w:p>
    <w:p w14:paraId="4E9F7B09"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移动化与融合能力缺失</w:t>
      </w:r>
      <w:r>
        <w:rPr>
          <w:rFonts w:ascii="Arial" w:hAnsi="Arial" w:eastAsia="等线" w:cs="Arial"/>
          <w:sz w:val="22"/>
        </w:rPr>
        <w:t>：不支持手机APP分机、PC软电话、4G/5G无线接入，无法满足员工远程办公、外勤通信需求，通信场景受限。</w:t>
      </w:r>
    </w:p>
    <w:p w14:paraId="5D8CF3B1"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合规与信创不达标</w:t>
      </w:r>
      <w:r>
        <w:rPr>
          <w:rFonts w:ascii="Arial" w:hAnsi="Arial" w:eastAsia="等线" w:cs="Arial"/>
          <w:sz w:val="22"/>
        </w:rPr>
        <w:t>：非纯国产化架构，不满足等保2.0、通话留痕等政策要求，录音存储、数据加密能力不足，无法适配政企单位合规需求。</w:t>
      </w:r>
    </w:p>
    <w:p w14:paraId="7EE8A241"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扩容与对接困难</w:t>
      </w:r>
      <w:r>
        <w:rPr>
          <w:rFonts w:ascii="Arial" w:hAnsi="Arial" w:eastAsia="等线" w:cs="Arial"/>
          <w:sz w:val="22"/>
        </w:rPr>
        <w:t>：扩容需依赖专用板卡，接口有限，成本较高；与OA、考勤、简易业务系统对接接口缺失，无法实现通信与业务的联动。</w:t>
      </w:r>
    </w:p>
    <w:p w14:paraId="381CFCAA">
      <w:pPr>
        <w:spacing w:before="320" w:after="120" w:line="288" w:lineRule="auto"/>
        <w:ind w:left="0"/>
        <w:jc w:val="left"/>
        <w:outlineLvl w:val="1"/>
      </w:pPr>
      <w:bookmarkStart w:id="3" w:name="heading_3"/>
      <w:r>
        <w:rPr>
          <w:rFonts w:ascii="Arial" w:hAnsi="Arial" w:eastAsia="等线" w:cs="Arial"/>
          <w:b/>
          <w:sz w:val="32"/>
        </w:rPr>
        <w:t>二、HWD-U1930融合通信系统核心适配优势（南京德视伟业）</w:t>
      </w:r>
      <w:bookmarkEnd w:id="3"/>
    </w:p>
    <w:p w14:paraId="6260A965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HWD-U1930融合通信系统由南京德视伟业自主研发，专为中小型单位打造，基于华为服务器+IP软交换+SIP协议，完美适配华为eSpace-U1930升级场景，是集语音网关、IPPBX、会议、录音于一体的国产化统一通信平台，无需大规模改造现有环境，实现平滑升级、无缝衔接。</w:t>
      </w:r>
    </w:p>
    <w:p w14:paraId="31F21EBF">
      <w:pPr>
        <w:spacing w:before="300" w:after="120" w:line="288" w:lineRule="auto"/>
        <w:ind w:left="0"/>
        <w:jc w:val="left"/>
        <w:outlineLvl w:val="2"/>
      </w:pPr>
      <w:bookmarkStart w:id="4" w:name="heading_4"/>
      <w:r>
        <w:rPr>
          <w:rFonts w:ascii="Arial" w:hAnsi="Arial" w:eastAsia="等线" w:cs="Arial"/>
          <w:b/>
          <w:sz w:val="30"/>
        </w:rPr>
        <w:t>（一）HWD-U1930核心参数（适配eSpace-U1930升级场景）</w:t>
      </w:r>
      <w:bookmarkEnd w:id="4"/>
    </w:p>
    <w:tbl>
      <w:tblPr>
        <w:tblStyle w:val="3"/>
        <w:tblW w:w="0" w:type="auto"/>
        <w:tblInd w:w="0" w:type="dxa"/>
        <w:tblBorders>
          <w:top w:val="single" w:color="DEE0E3" w:sz="0" w:space="0"/>
          <w:left w:val="single" w:color="DEE0E3" w:sz="0" w:space="0"/>
          <w:bottom w:val="single" w:color="DEE0E3" w:sz="0" w:space="0"/>
          <w:right w:val="single" w:color="DEE0E3" w:sz="0" w:space="0"/>
          <w:insideH w:val="single" w:color="DEE0E3" w:sz="0" w:space="0"/>
          <w:insideV w:val="single" w:color="DEE0E3" w:sz="0" w:space="0"/>
        </w:tblBorders>
        <w:tblLayout w:type="fixed"/>
        <w:tblCellMar>
          <w:top w:w="0" w:type="dxa"/>
          <w:left w:w="10" w:type="dxa"/>
          <w:bottom w:w="0" w:type="dxa"/>
          <w:right w:w="10" w:type="dxa"/>
        </w:tblCellMar>
      </w:tblPr>
      <w:tblGrid>
        <w:gridCol w:w="1380"/>
        <w:gridCol w:w="1380"/>
        <w:gridCol w:w="1380"/>
        <w:gridCol w:w="1380"/>
        <w:gridCol w:w="1380"/>
        <w:gridCol w:w="1380"/>
      </w:tblGrid>
      <w:tr w14:paraId="404ED096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D72D768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型号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549748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适用场景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11A5853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最大SIP分机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E46611F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并发通话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7D63D04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会议桥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AD1AC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硬件底座</w:t>
            </w:r>
          </w:p>
        </w:tc>
      </w:tr>
      <w:tr w14:paraId="518A95F4">
        <w:tblPrEx>
          <w:tblBorders>
            <w:top w:val="single" w:color="DEE0E3" w:sz="0" w:space="0"/>
            <w:left w:val="single" w:color="DEE0E3" w:sz="0" w:space="0"/>
            <w:bottom w:val="single" w:color="DEE0E3" w:sz="0" w:space="0"/>
            <w:right w:val="single" w:color="DEE0E3" w:sz="0" w:space="0"/>
            <w:insideH w:val="single" w:color="DEE0E3" w:sz="0" w:space="0"/>
            <w:insideV w:val="single" w:color="DEE0E3" w:sz="0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BC191EA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b/>
                <w:sz w:val="22"/>
              </w:rPr>
              <w:t>HWD-U1930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7B6D2DE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中小型单位（适配eSpace-U1930原有场景）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D651D55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1000线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24558DE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16路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58AB8981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16路</w:t>
            </w:r>
          </w:p>
        </w:tc>
        <w:tc>
          <w:tcPr>
            <w:tcW w:w="1380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2CE60DC">
            <w:pPr>
              <w:spacing w:before="120" w:after="120" w:line="288" w:lineRule="auto"/>
              <w:ind w:left="0"/>
              <w:jc w:val="left"/>
            </w:pPr>
            <w:r>
              <w:rPr>
                <w:rFonts w:ascii="Arial" w:hAnsi="Arial" w:eastAsia="等线" w:cs="Arial"/>
                <w:sz w:val="22"/>
              </w:rPr>
              <w:t>国产服务器（适配原有机房环境）</w:t>
            </w:r>
          </w:p>
        </w:tc>
      </w:tr>
    </w:tbl>
    <w:p w14:paraId="6949F325">
      <w:pPr>
        <w:spacing w:before="300" w:after="120" w:line="288" w:lineRule="auto"/>
        <w:ind w:left="0"/>
        <w:jc w:val="left"/>
        <w:outlineLvl w:val="2"/>
      </w:pPr>
      <w:bookmarkStart w:id="5" w:name="heading_5"/>
      <w:r>
        <w:rPr>
          <w:rFonts w:ascii="Arial" w:hAnsi="Arial" w:eastAsia="等线" w:cs="Arial"/>
          <w:b/>
          <w:sz w:val="30"/>
        </w:rPr>
        <w:t>（二）对比eSpace-U1930：核心升级优势（针对性适配）</w:t>
      </w:r>
      <w:bookmarkEnd w:id="5"/>
    </w:p>
    <w:p w14:paraId="50FEE303">
      <w:pPr>
        <w:spacing w:before="260" w:after="120" w:line="288" w:lineRule="auto"/>
        <w:ind w:left="0"/>
        <w:jc w:val="left"/>
        <w:outlineLvl w:val="3"/>
      </w:pPr>
      <w:bookmarkStart w:id="6" w:name="heading_6"/>
      <w:r>
        <w:rPr>
          <w:rFonts w:ascii="Arial" w:hAnsi="Arial" w:eastAsia="等线" w:cs="Arial"/>
          <w:b/>
          <w:sz w:val="28"/>
        </w:rPr>
        <w:t>1. 架构与可靠性：全IP化升级，适配原有场景</w:t>
      </w:r>
      <w:bookmarkEnd w:id="6"/>
    </w:p>
    <w:p w14:paraId="64C4DCDD"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采用NGN软交换架构，替代eSpace-U1930传统TDM电路交换，支持双机热备，故障自动切换，可用性≥99.999%，保障通信不中断，适配中小型单位核心通信需求。</w:t>
      </w:r>
    </w:p>
    <w:p w14:paraId="68153773"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基于国产服务器打造，完全满足信创要求，支持国产操作系统、加密存储，契合等保2.0、通话留痕等合规需求，解决eSpace-U1930合规短板。</w:t>
      </w:r>
    </w:p>
    <w:p w14:paraId="6A33BA5F"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功耗较eSpace-U1930降低60%+，体积更紧凑，无需额外占用机房空间，运维流程简化，适配中小企业运维能力。</w:t>
      </w:r>
    </w:p>
    <w:p w14:paraId="7D6DEC61">
      <w:pPr>
        <w:spacing w:before="260" w:after="120" w:line="288" w:lineRule="auto"/>
        <w:ind w:left="0"/>
        <w:jc w:val="left"/>
        <w:outlineLvl w:val="3"/>
      </w:pPr>
      <w:bookmarkStart w:id="7" w:name="heading_7"/>
      <w:r>
        <w:rPr>
          <w:rFonts w:ascii="Arial" w:hAnsi="Arial" w:eastAsia="等线" w:cs="Arial"/>
          <w:b/>
          <w:sz w:val="28"/>
        </w:rPr>
        <w:t>2. 接入与兼容：平滑利旧，零成本过渡</w:t>
      </w:r>
      <w:bookmarkEnd w:id="7"/>
    </w:p>
    <w:p w14:paraId="1ECE85A6"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全接口兼容</w:t>
      </w:r>
      <w:r>
        <w:rPr>
          <w:rFonts w:ascii="Arial" w:hAnsi="Arial" w:eastAsia="等线" w:cs="Arial"/>
          <w:sz w:val="22"/>
        </w:rPr>
        <w:t>：完美支持eSpace-U1930原有E1/PRI、模拟中继、SIP中继，无需更换运营商线路，直接对接现有线路资源，减少改造成本。</w:t>
      </w:r>
    </w:p>
    <w:p w14:paraId="5CA0FD9C"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终端利旧</w:t>
      </w:r>
      <w:r>
        <w:rPr>
          <w:rFonts w:ascii="Arial" w:hAnsi="Arial" w:eastAsia="等线" w:cs="Arial"/>
          <w:sz w:val="22"/>
        </w:rPr>
        <w:t>：原有模拟话机、传真、门禁等终端，可通过IAD网关直接接入HWD-U1930系统，完整保留原有号码、分机规则、拨号习惯，员工无需适应新操作，实现零学习成本。</w:t>
      </w:r>
    </w:p>
    <w:p w14:paraId="6C9FC33D"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多终端拓展</w:t>
      </w:r>
      <w:r>
        <w:rPr>
          <w:rFonts w:ascii="Arial" w:hAnsi="Arial" w:eastAsia="等线" w:cs="Arial"/>
          <w:sz w:val="22"/>
        </w:rPr>
        <w:t>：在保留原有终端的基础上，新增IP话机、PC软电话、手机APP分机、4G/5G无线话机，解决eSpace-U1930移动化缺失问题，实现“一号多机、随时随地通信”。</w:t>
      </w:r>
    </w:p>
    <w:p w14:paraId="12C3D112">
      <w:pPr>
        <w:spacing w:before="260" w:after="120" w:line="288" w:lineRule="auto"/>
        <w:ind w:left="0"/>
        <w:jc w:val="left"/>
        <w:outlineLvl w:val="3"/>
      </w:pPr>
      <w:bookmarkStart w:id="8" w:name="heading_8"/>
      <w:r>
        <w:rPr>
          <w:rFonts w:ascii="Arial" w:hAnsi="Arial" w:eastAsia="等线" w:cs="Arial"/>
          <w:b/>
          <w:sz w:val="28"/>
        </w:rPr>
        <w:t>3. 业务能力：从“单一语音”到“全融合”，适配中小企业需求</w:t>
      </w:r>
      <w:bookmarkEnd w:id="8"/>
    </w:p>
    <w:p w14:paraId="512BDE1F"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基础功能全覆盖</w:t>
      </w:r>
      <w:r>
        <w:rPr>
          <w:rFonts w:ascii="Arial" w:hAnsi="Arial" w:eastAsia="等线" w:cs="Arial"/>
          <w:sz w:val="22"/>
        </w:rPr>
        <w:t>：完整保留eSpace-U1930所有基础语音功能，包括转接、代接、呼叫等待、一号通、叫醒、彩铃等，确保业务无缝衔接。</w:t>
      </w:r>
    </w:p>
    <w:p w14:paraId="782C07FA">
      <w:pPr>
        <w:numPr>
          <w:ilvl w:val="0"/>
          <w:numId w:val="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内置核心增值功能</w:t>
      </w:r>
      <w:r>
        <w:rPr>
          <w:rFonts w:ascii="Arial" w:hAnsi="Arial" w:eastAsia="等线" w:cs="Arial"/>
          <w:sz w:val="22"/>
        </w:rPr>
        <w:t>：集成高保真多方会议、全程录音功能，无需额外采购设备，会议支持预约、回放，录音支持加密存储、多条件检索，满足中小企业内部协作与合规留痕需求。</w:t>
      </w:r>
    </w:p>
    <w:p w14:paraId="252B886A"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简易开放接口</w:t>
      </w:r>
      <w:r>
        <w:rPr>
          <w:rFonts w:ascii="Arial" w:hAnsi="Arial" w:eastAsia="等线" w:cs="Arial"/>
          <w:sz w:val="22"/>
        </w:rPr>
        <w:t>：提供简易API/SDK，可对接中小企业常用OA、考勤系统，实现通信与业务深度联动，解决eSpace-U1930对接困难问题。</w:t>
      </w:r>
    </w:p>
    <w:p w14:paraId="77A91F8C">
      <w:pPr>
        <w:spacing w:before="260" w:after="120" w:line="288" w:lineRule="auto"/>
        <w:ind w:left="0"/>
        <w:jc w:val="left"/>
        <w:outlineLvl w:val="3"/>
      </w:pPr>
      <w:bookmarkStart w:id="9" w:name="heading_9"/>
      <w:r>
        <w:rPr>
          <w:rFonts w:ascii="Arial" w:hAnsi="Arial" w:eastAsia="等线" w:cs="Arial"/>
          <w:b/>
          <w:sz w:val="28"/>
        </w:rPr>
        <w:t>4. 运维与管理：简易可视化，降低运维门槛</w:t>
      </w:r>
      <w:bookmarkEnd w:id="9"/>
    </w:p>
    <w:p w14:paraId="48527CF0">
      <w:pPr>
        <w:numPr>
          <w:ilvl w:val="0"/>
          <w:numId w:val="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Web图形化管理</w:t>
      </w:r>
      <w:r>
        <w:rPr>
          <w:rFonts w:ascii="Arial" w:hAnsi="Arial" w:eastAsia="等线" w:cs="Arial"/>
          <w:sz w:val="22"/>
        </w:rPr>
        <w:t>：替代eSpace-U1930命令行配置，浏览器登录即可完成所有操作，支持批量导入号码、权限管理、状态监控，1小时快速开局，无需专业技术人员值守。</w:t>
      </w:r>
    </w:p>
    <w:p w14:paraId="6F3A8261">
      <w:pPr>
        <w:numPr>
          <w:ilvl w:val="0"/>
          <w:numId w:val="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远程维护</w:t>
      </w:r>
      <w:r>
        <w:rPr>
          <w:rFonts w:ascii="Arial" w:hAnsi="Arial" w:eastAsia="等线" w:cs="Arial"/>
          <w:sz w:val="22"/>
        </w:rPr>
        <w:t>：支持远程调试、故障诊断、版本升级，无需现场值守，运维效率较eSpace-U1930提升80%，大幅降低中小企业运维成本。</w:t>
      </w:r>
    </w:p>
    <w:p w14:paraId="47AF637F">
      <w:pPr>
        <w:spacing w:before="320" w:after="120" w:line="288" w:lineRule="auto"/>
        <w:ind w:left="0"/>
        <w:jc w:val="left"/>
        <w:outlineLvl w:val="1"/>
      </w:pPr>
      <w:bookmarkStart w:id="10" w:name="heading_10"/>
      <w:r>
        <w:rPr>
          <w:rFonts w:ascii="Arial" w:hAnsi="Arial" w:eastAsia="等线" w:cs="Arial"/>
          <w:b/>
          <w:sz w:val="32"/>
        </w:rPr>
        <w:t>三、eSpace-U1930升级HWD-U1930实施方案（平滑过渡，零中断）</w:t>
      </w:r>
      <w:bookmarkEnd w:id="10"/>
    </w:p>
    <w:p w14:paraId="11D3E987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结合eSpace-U1930中小型单位应用场景，针对性设计3种升级方案，均无需大规模改造现有环境，优先保障通信不中断、成本最优化，兼顾不同预算与业务需求：</w:t>
      </w:r>
    </w:p>
    <w:p w14:paraId="22DA6EB1">
      <w:pPr>
        <w:spacing w:before="300" w:after="120" w:line="288" w:lineRule="auto"/>
        <w:ind w:left="0"/>
        <w:jc w:val="left"/>
        <w:outlineLvl w:val="2"/>
      </w:pPr>
      <w:bookmarkStart w:id="11" w:name="heading_11"/>
      <w:r>
        <w:rPr>
          <w:rFonts w:ascii="Arial" w:hAnsi="Arial" w:eastAsia="等线" w:cs="Arial"/>
          <w:b/>
          <w:sz w:val="30"/>
        </w:rPr>
        <w:t>模式1：直接整机升级（推荐，一步到位）</w:t>
      </w:r>
      <w:bookmarkEnd w:id="11"/>
    </w:p>
    <w:p w14:paraId="2A5BBBF3">
      <w:pPr>
        <w:numPr>
          <w:ilvl w:val="0"/>
          <w:numId w:val="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部署HWD-U1930融合主机，完整复刻eSpace-U1930原有号码、分机规则、拨号方式、中继配置，确保参数完全一致。</w:t>
      </w:r>
    </w:p>
    <w:p w14:paraId="628348B0">
      <w:pPr>
        <w:numPr>
          <w:ilvl w:val="0"/>
          <w:numId w:val="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提前备份eSpace-U1930设备配置文件，确保升级过程中配置不丢失，参考交换机升级规范完成备份操作并留存记录。</w:t>
      </w:r>
    </w:p>
    <w:p w14:paraId="1F12B7D3">
      <w:pPr>
        <w:numPr>
          <w:ilvl w:val="0"/>
          <w:numId w:val="2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选择凌晨低峰期，割接运营商外线（E1/模拟/SIP）至HWD-U1930系统，全程耗时≤2小时，不影响次日正常通信。</w:t>
      </w:r>
    </w:p>
    <w:p w14:paraId="4FC693C0">
      <w:pPr>
        <w:numPr>
          <w:ilvl w:val="0"/>
          <w:numId w:val="2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原有模拟终端通过IAD网关接入HWD-U1930，测试通信正常后，下架eSpace-U1930旧设备，上线会议、录音等增值业务。</w:t>
      </w:r>
    </w:p>
    <w:p w14:paraId="331841AE">
      <w:pPr>
        <w:numPr>
          <w:ilvl w:val="0"/>
          <w:numId w:val="2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优势</w:t>
      </w:r>
      <w:r>
        <w:rPr>
          <w:rFonts w:ascii="Arial" w:hAnsi="Arial" w:eastAsia="等线" w:cs="Arial"/>
          <w:sz w:val="22"/>
        </w:rPr>
        <w:t>：周期短（1-2天完成）、一步到位、成本最优，适合有停机窗口、追求高效升级的中小型单位。</w:t>
      </w:r>
    </w:p>
    <w:p w14:paraId="7E809884">
      <w:pPr>
        <w:spacing w:before="300" w:after="120" w:line="288" w:lineRule="auto"/>
        <w:ind w:left="0"/>
        <w:jc w:val="left"/>
        <w:outlineLvl w:val="2"/>
      </w:pPr>
      <w:bookmarkStart w:id="12" w:name="heading_12"/>
      <w:r>
        <w:rPr>
          <w:rFonts w:ascii="Arial" w:hAnsi="Arial" w:eastAsia="等线" w:cs="Arial"/>
          <w:b/>
          <w:sz w:val="30"/>
        </w:rPr>
        <w:t>模式2：并行共存→平滑割接（零中断首选）</w:t>
      </w:r>
      <w:bookmarkEnd w:id="12"/>
    </w:p>
    <w:p w14:paraId="7ED524F4">
      <w:pPr>
        <w:numPr>
          <w:ilvl w:val="0"/>
          <w:numId w:val="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先部署HWD-U1930系统，与原有eSpace-U1930通过SIP互通，双系统并行运行，确保通信正常。</w:t>
      </w:r>
    </w:p>
    <w:p w14:paraId="6B299FD9">
      <w:pPr>
        <w:numPr>
          <w:ilvl w:val="0"/>
          <w:numId w:val="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分批次割接分机（按部门/楼层逐步迁移），每批次测试通信、分机功能正常后，再进行下一批次，不影响在用业务。</w:t>
      </w:r>
    </w:p>
    <w:p w14:paraId="2660AF2F">
      <w:pPr>
        <w:numPr>
          <w:ilvl w:val="0"/>
          <w:numId w:val="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全部割接完成后，备份eSpace-U1930配置文件并下架旧设备，完成升级，全程无通信中断。</w:t>
      </w:r>
    </w:p>
    <w:p w14:paraId="289B06D0">
      <w:pPr>
        <w:numPr>
          <w:ilvl w:val="0"/>
          <w:numId w:val="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优势</w:t>
      </w:r>
      <w:r>
        <w:rPr>
          <w:rFonts w:ascii="Arial" w:hAnsi="Arial" w:eastAsia="等线" w:cs="Arial"/>
          <w:sz w:val="22"/>
        </w:rPr>
        <w:t>：零业务中断、风险最低，适合7×24小时运行、无法停机的中小型单位（如便利店、基层政务大厅）。</w:t>
      </w:r>
    </w:p>
    <w:p w14:paraId="4CEE24C0">
      <w:pPr>
        <w:spacing w:before="300" w:after="120" w:line="288" w:lineRule="auto"/>
        <w:ind w:left="0"/>
        <w:jc w:val="left"/>
        <w:outlineLvl w:val="2"/>
      </w:pPr>
      <w:bookmarkStart w:id="13" w:name="heading_13"/>
      <w:r>
        <w:rPr>
          <w:rFonts w:ascii="Arial" w:hAnsi="Arial" w:eastAsia="等线" w:cs="Arial"/>
          <w:b/>
          <w:sz w:val="30"/>
        </w:rPr>
        <w:t>模式3：利旧网关→逐步升级（保护投资）</w:t>
      </w:r>
      <w:bookmarkEnd w:id="13"/>
    </w:p>
    <w:p w14:paraId="2C324D6A">
      <w:pPr>
        <w:numPr>
          <w:ilvl w:val="0"/>
          <w:numId w:val="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保留eSpace-U1930原有用户板、中继网关，仅更换核心主机为HWD-U1930，减少硬件投资。</w:t>
      </w:r>
    </w:p>
    <w:p w14:paraId="47B64C6B">
      <w:pPr>
        <w:numPr>
          <w:ilvl w:val="0"/>
          <w:numId w:val="2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新业务（IP话机、会议、录音）通过HWD-U1930部署，旧终端继续使用，实现新旧业务并行。</w:t>
      </w:r>
    </w:p>
    <w:p w14:paraId="78AC9EB6">
      <w:pPr>
        <w:numPr>
          <w:ilvl w:val="0"/>
          <w:numId w:val="3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后期逐步淘汰eSpace-U1930旧板卡，完成全IP化升级，适配长期业务发展需求。</w:t>
      </w:r>
    </w:p>
    <w:p w14:paraId="14B25AB4">
      <w:pPr>
        <w:numPr>
          <w:ilvl w:val="0"/>
          <w:numId w:val="3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优势</w:t>
      </w:r>
      <w:r>
        <w:rPr>
          <w:rFonts w:ascii="Arial" w:hAnsi="Arial" w:eastAsia="等线" w:cs="Arial"/>
          <w:sz w:val="22"/>
        </w:rPr>
        <w:t>：投资最小、分期改造，适合预算有限、需保护现有硬件投资的中小型单位。</w:t>
      </w:r>
    </w:p>
    <w:p w14:paraId="7E5564A3">
      <w:pPr>
        <w:spacing w:before="320" w:after="120" w:line="288" w:lineRule="auto"/>
        <w:ind w:left="0"/>
        <w:jc w:val="left"/>
        <w:outlineLvl w:val="1"/>
      </w:pPr>
      <w:bookmarkStart w:id="14" w:name="heading_14"/>
      <w:r>
        <w:rPr>
          <w:rFonts w:ascii="Arial" w:hAnsi="Arial" w:eastAsia="等线" w:cs="Arial"/>
          <w:b/>
          <w:sz w:val="32"/>
        </w:rPr>
        <w:t>四、升级价值总结（中小型单位核心收益）</w:t>
      </w:r>
      <w:bookmarkEnd w:id="14"/>
    </w:p>
    <w:p w14:paraId="1EA8BC39">
      <w:pPr>
        <w:numPr>
          <w:ilvl w:val="0"/>
          <w:numId w:val="3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合规达标</w:t>
      </w:r>
      <w:r>
        <w:rPr>
          <w:rFonts w:ascii="Arial" w:hAnsi="Arial" w:eastAsia="等线" w:cs="Arial"/>
          <w:sz w:val="22"/>
        </w:rPr>
        <w:t>：国产化架构、等保2.0、通话留痕、加密存储，彻底解决eSpace-U1930合规短板，满足政企单位政策要求。</w:t>
      </w:r>
    </w:p>
    <w:p w14:paraId="1F1E2666">
      <w:pPr>
        <w:numPr>
          <w:ilvl w:val="0"/>
          <w:numId w:val="3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业务升级</w:t>
      </w:r>
      <w:r>
        <w:rPr>
          <w:rFonts w:ascii="Arial" w:hAnsi="Arial" w:eastAsia="等线" w:cs="Arial"/>
          <w:sz w:val="22"/>
        </w:rPr>
        <w:t>：从单一语音通信，升级为“语音+会议+录音+移动”全融合通信，无需额外采购设备，降低综合成本。</w:t>
      </w:r>
    </w:p>
    <w:p w14:paraId="1E3D69DD">
      <w:pPr>
        <w:numPr>
          <w:ilvl w:val="0"/>
          <w:numId w:val="3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成本下降</w:t>
      </w:r>
      <w:r>
        <w:rPr>
          <w:rFonts w:ascii="Arial" w:hAnsi="Arial" w:eastAsia="等线" w:cs="Arial"/>
          <w:sz w:val="22"/>
        </w:rPr>
        <w:t>：硬件功耗、运维人力、备件成本大幅降低，TCO较eSpace-U1930使用周期减少50%+。</w:t>
      </w:r>
    </w:p>
    <w:p w14:paraId="39524682">
      <w:pPr>
        <w:numPr>
          <w:ilvl w:val="0"/>
          <w:numId w:val="3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效率提升</w:t>
      </w:r>
      <w:r>
        <w:rPr>
          <w:rFonts w:ascii="Arial" w:hAnsi="Arial" w:eastAsia="等线" w:cs="Arial"/>
          <w:sz w:val="22"/>
        </w:rPr>
        <w:t>：远程办公、跨部门协作效率显著提升，可视化运维降低门槛，减少故障处理时间。</w:t>
      </w:r>
    </w:p>
    <w:p w14:paraId="37F4EEEF">
      <w:pPr>
        <w:numPr>
          <w:ilvl w:val="0"/>
          <w:numId w:val="3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长期适配</w:t>
      </w:r>
      <w:r>
        <w:rPr>
          <w:rFonts w:ascii="Arial" w:hAnsi="Arial" w:eastAsia="等线" w:cs="Arial"/>
          <w:sz w:val="22"/>
        </w:rPr>
        <w:t>：IP架构、开放接口，支持未来5G、AI、视频联动，可根据业务发展灵活扩容，避免重复投资。</w:t>
      </w:r>
    </w:p>
    <w:p w14:paraId="1479A250">
      <w:pPr>
        <w:spacing w:before="320" w:after="120" w:line="288" w:lineRule="auto"/>
        <w:ind w:left="0"/>
        <w:jc w:val="left"/>
        <w:outlineLvl w:val="1"/>
      </w:pPr>
      <w:bookmarkStart w:id="15" w:name="heading_15"/>
      <w:r>
        <w:rPr>
          <w:rFonts w:ascii="Arial" w:hAnsi="Arial" w:eastAsia="等线" w:cs="Arial"/>
          <w:b/>
          <w:sz w:val="32"/>
        </w:rPr>
        <w:t>五、适用场景（精准适配eSpace-U1930原有场景）</w:t>
      </w:r>
      <w:bookmarkEnd w:id="15"/>
    </w:p>
    <w:p w14:paraId="19B25438">
      <w:pPr>
        <w:numPr>
          <w:ilvl w:val="0"/>
          <w:numId w:val="3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中小企业</w:t>
      </w:r>
      <w:r>
        <w:rPr>
          <w:rFonts w:ascii="Arial" w:hAnsi="Arial" w:eastAsia="等线" w:cs="Arial"/>
          <w:sz w:val="22"/>
        </w:rPr>
        <w:t>：制造业、服务业、商贸公司等，解决eSpace-U1930功能单一、运维复杂问题，适配日常办公与客户沟通需求。</w:t>
      </w:r>
    </w:p>
    <w:p w14:paraId="0A3A625F">
      <w:pPr>
        <w:numPr>
          <w:ilvl w:val="0"/>
          <w:numId w:val="3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基层政企/园区</w:t>
      </w:r>
      <w:r>
        <w:rPr>
          <w:rFonts w:ascii="Arial" w:hAnsi="Arial" w:eastAsia="等线" w:cs="Arial"/>
          <w:sz w:val="22"/>
        </w:rPr>
        <w:t>：乡镇政府、社区服务中心、小型产业园区，满足办公通信、应急通知、合规留痕需求。</w:t>
      </w:r>
    </w:p>
    <w:p w14:paraId="1D428147">
      <w:pPr>
        <w:numPr>
          <w:ilvl w:val="0"/>
          <w:numId w:val="3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b/>
          <w:sz w:val="22"/>
        </w:rPr>
        <w:t>连锁机构</w:t>
      </w:r>
      <w:r>
        <w:rPr>
          <w:rFonts w:ascii="Arial" w:hAnsi="Arial" w:eastAsia="等线" w:cs="Arial"/>
          <w:sz w:val="22"/>
        </w:rPr>
        <w:t>：小型连锁门店、分支机构，实现多网点统一通信管理，支持移动办公，降低运维成本。</w:t>
      </w:r>
    </w:p>
    <w:p w14:paraId="62CDCA58"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需要我帮你整理一份可直接用于立项/投标的《华为eSpace-U1930升级HWD-U1930方案》（含设备清单、详细割接步骤、投资预算）吗？</w:t>
      </w:r>
    </w:p>
    <w:p w14:paraId="7F90F281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beforeAutospacing="0" w:after="120" w:afterAutospacing="0" w:line="288" w:lineRule="auto"/>
        <w:ind w:left="0" w:right="0"/>
      </w:pPr>
      <w:r>
        <w:rPr>
          <w:rFonts w:ascii="Arial" w:hAnsi="Arial" w:cs="Arial"/>
          <w:color w:val="000000"/>
          <w:sz w:val="22"/>
          <w:szCs w:val="22"/>
        </w:rPr>
        <w:t>南京德视伟业软件技术有限公司</w:t>
      </w:r>
    </w:p>
    <w:p w14:paraId="16E2F998">
      <w:pPr>
        <w:pStyle w:val="2"/>
        <w:keepNext w:val="0"/>
        <w:keepLines w:val="0"/>
        <w:widowControl w:val="0"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before="120" w:beforeAutospacing="0" w:after="120" w:afterAutospacing="0" w:line="288" w:lineRule="auto"/>
      </w:pPr>
      <w:r>
        <w:rPr>
          <w:rFonts w:ascii="等线" w:hAnsi="等线" w:eastAsia="等线" w:cs="等线"/>
          <w:color w:val="000000"/>
          <w:sz w:val="21"/>
          <w:szCs w:val="21"/>
        </w:rPr>
        <w:t>联系方式：18915966677</w:t>
      </w:r>
    </w:p>
    <w:p w14:paraId="4E430C33">
      <w:pPr>
        <w:spacing w:before="120" w:after="120" w:line="288" w:lineRule="auto"/>
        <w:ind w:left="0"/>
        <w:jc w:val="left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302885" cy="8859520"/>
            <wp:effectExtent l="0" t="0" r="12065" b="17780"/>
            <wp:docPr id="2" name="图片 2" descr="微信图片_20251024102950_196_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1024102950_196_5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85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_GoBack"/>
      <w:bookmarkEnd w:id="16"/>
      <w:r>
        <w:rPr>
          <w:rFonts w:hint="eastAsia" w:eastAsia="宋体"/>
          <w:lang w:eastAsia="zh-CN"/>
        </w:rPr>
        <w:drawing>
          <wp:inline distT="0" distB="0" distL="114300" distR="114300">
            <wp:extent cx="5264150" cy="3263900"/>
            <wp:effectExtent l="0" t="0" r="12700" b="12700"/>
            <wp:docPr id="1" name="图片 1" descr="微信图片_20260401144623_110_5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01144623_110_59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5" w:h="1684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" w:fontKey="{477270BD-A908-4E94-87BF-B8FFD084D14F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FFF45287-A3AF-424C-A405-29F212745FFF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6AEF8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A7C75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A4B87"/>
    <w:multiLevelType w:val="singleLevel"/>
    <w:tmpl w:val="813A4B87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">
    <w:nsid w:val="8461FADE"/>
    <w:multiLevelType w:val="singleLevel"/>
    <w:tmpl w:val="8461FAD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">
    <w:nsid w:val="9239341B"/>
    <w:multiLevelType w:val="singleLevel"/>
    <w:tmpl w:val="923934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9288B902"/>
    <w:multiLevelType w:val="singleLevel"/>
    <w:tmpl w:val="9288B902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4">
    <w:nsid w:val="9C8AC8EF"/>
    <w:multiLevelType w:val="singleLevel"/>
    <w:tmpl w:val="9C8AC8EF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5">
    <w:nsid w:val="B0F1ACD9"/>
    <w:multiLevelType w:val="singleLevel"/>
    <w:tmpl w:val="B0F1ACD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6">
    <w:nsid w:val="B5E306ED"/>
    <w:multiLevelType w:val="singleLevel"/>
    <w:tmpl w:val="B5E306ED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7">
    <w:nsid w:val="BE923771"/>
    <w:multiLevelType w:val="singleLevel"/>
    <w:tmpl w:val="BE92377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BF205925"/>
    <w:multiLevelType w:val="singleLevel"/>
    <w:tmpl w:val="BF205925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9">
    <w:nsid w:val="C8879AEF"/>
    <w:multiLevelType w:val="singleLevel"/>
    <w:tmpl w:val="C8879A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CF092B84"/>
    <w:multiLevelType w:val="singleLevel"/>
    <w:tmpl w:val="CF092B84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11">
    <w:nsid w:val="D7F9FE59"/>
    <w:multiLevelType w:val="singleLevel"/>
    <w:tmpl w:val="D7F9FE5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">
    <w:nsid w:val="DCBA6B53"/>
    <w:multiLevelType w:val="singleLevel"/>
    <w:tmpl w:val="DCBA6B5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E093A4B0"/>
    <w:multiLevelType w:val="singleLevel"/>
    <w:tmpl w:val="E093A4B0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">
    <w:nsid w:val="F4B5D9F5"/>
    <w:multiLevelType w:val="singleLevel"/>
    <w:tmpl w:val="F4B5D9F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">
    <w:nsid w:val="F7735DC9"/>
    <w:multiLevelType w:val="singleLevel"/>
    <w:tmpl w:val="F7735DC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">
    <w:nsid w:val="0053208E"/>
    <w:multiLevelType w:val="singleLevel"/>
    <w:tmpl w:val="0053208E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17">
    <w:nsid w:val="0248C179"/>
    <w:multiLevelType w:val="singleLevel"/>
    <w:tmpl w:val="0248C1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">
    <w:nsid w:val="03D62ECE"/>
    <w:multiLevelType w:val="singleLevel"/>
    <w:tmpl w:val="03D62ECE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19">
    <w:nsid w:val="0E640482"/>
    <w:multiLevelType w:val="singleLevel"/>
    <w:tmpl w:val="0E640482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20">
    <w:nsid w:val="243FCF68"/>
    <w:multiLevelType w:val="singleLevel"/>
    <w:tmpl w:val="243FCF68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21">
    <w:nsid w:val="2470EC97"/>
    <w:multiLevelType w:val="singleLevel"/>
    <w:tmpl w:val="2470EC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">
    <w:nsid w:val="25B654F3"/>
    <w:multiLevelType w:val="singleLevel"/>
    <w:tmpl w:val="25B654F3"/>
    <w:lvl w:ilvl="0" w:tentative="0">
      <w:start w:val="4"/>
      <w:numFmt w:val="decimal"/>
      <w:lvlText w:val="%1."/>
      <w:lvlJc w:val="left"/>
      <w:rPr>
        <w:color w:val="3370FF"/>
      </w:rPr>
    </w:lvl>
  </w:abstractNum>
  <w:abstractNum w:abstractNumId="23">
    <w:nsid w:val="2A8F537B"/>
    <w:multiLevelType w:val="singleLevel"/>
    <w:tmpl w:val="2A8F53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4">
    <w:nsid w:val="30FC5B15"/>
    <w:multiLevelType w:val="singleLevel"/>
    <w:tmpl w:val="30FC5B1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5">
    <w:nsid w:val="39A0D9AC"/>
    <w:multiLevelType w:val="singleLevel"/>
    <w:tmpl w:val="39A0D9AC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26">
    <w:nsid w:val="46A08BB8"/>
    <w:multiLevelType w:val="singleLevel"/>
    <w:tmpl w:val="46A08BB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7">
    <w:nsid w:val="4C1BAE26"/>
    <w:multiLevelType w:val="singleLevel"/>
    <w:tmpl w:val="4C1BAE26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28">
    <w:nsid w:val="4D4DC07F"/>
    <w:multiLevelType w:val="singleLevel"/>
    <w:tmpl w:val="4D4DC07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9">
    <w:nsid w:val="4D94DA66"/>
    <w:multiLevelType w:val="singleLevel"/>
    <w:tmpl w:val="4D94DA66"/>
    <w:lvl w:ilvl="0" w:tentative="0">
      <w:start w:val="5"/>
      <w:numFmt w:val="decimal"/>
      <w:lvlText w:val="%1."/>
      <w:lvlJc w:val="left"/>
      <w:rPr>
        <w:color w:val="3370FF"/>
      </w:rPr>
    </w:lvl>
  </w:abstractNum>
  <w:abstractNum w:abstractNumId="30">
    <w:nsid w:val="58765686"/>
    <w:multiLevelType w:val="singleLevel"/>
    <w:tmpl w:val="58765686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31">
    <w:nsid w:val="59ADCABA"/>
    <w:multiLevelType w:val="singleLevel"/>
    <w:tmpl w:val="59ADCABA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32">
    <w:nsid w:val="5A241D34"/>
    <w:multiLevelType w:val="singleLevel"/>
    <w:tmpl w:val="5A241D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3">
    <w:nsid w:val="60382F6E"/>
    <w:multiLevelType w:val="singleLevel"/>
    <w:tmpl w:val="60382F6E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34">
    <w:nsid w:val="629F7852"/>
    <w:multiLevelType w:val="singleLevel"/>
    <w:tmpl w:val="629F7852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35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6">
    <w:nsid w:val="77ECEA79"/>
    <w:multiLevelType w:val="singleLevel"/>
    <w:tmpl w:val="77ECEA79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37">
    <w:nsid w:val="7C246926"/>
    <w:multiLevelType w:val="singleLevel"/>
    <w:tmpl w:val="7C246926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38">
    <w:nsid w:val="7DEC2089"/>
    <w:multiLevelType w:val="singleLevel"/>
    <w:tmpl w:val="7DEC2089"/>
    <w:lvl w:ilvl="0" w:tentative="0">
      <w:start w:val="2"/>
      <w:numFmt w:val="decimal"/>
      <w:lvlText w:val="%1."/>
      <w:lvlJc w:val="left"/>
      <w:rPr>
        <w:color w:val="3370FF"/>
      </w:rPr>
    </w:lvl>
  </w:abstractNum>
  <w:num w:numId="1">
    <w:abstractNumId w:val="16"/>
  </w:num>
  <w:num w:numId="2">
    <w:abstractNumId w:val="10"/>
  </w:num>
  <w:num w:numId="3">
    <w:abstractNumId w:val="31"/>
  </w:num>
  <w:num w:numId="4">
    <w:abstractNumId w:val="8"/>
  </w:num>
  <w:num w:numId="5">
    <w:abstractNumId w:val="6"/>
  </w:num>
  <w:num w:numId="6">
    <w:abstractNumId w:val="18"/>
  </w:num>
  <w:num w:numId="7">
    <w:abstractNumId w:val="22"/>
  </w:num>
  <w:num w:numId="8">
    <w:abstractNumId w:val="35"/>
  </w:num>
  <w:num w:numId="9">
    <w:abstractNumId w:val="17"/>
  </w:num>
  <w:num w:numId="10">
    <w:abstractNumId w:val="2"/>
  </w:num>
  <w:num w:numId="11">
    <w:abstractNumId w:val="23"/>
  </w:num>
  <w:num w:numId="12">
    <w:abstractNumId w:val="32"/>
  </w:num>
  <w:num w:numId="13">
    <w:abstractNumId w:val="9"/>
  </w:num>
  <w:num w:numId="14">
    <w:abstractNumId w:val="28"/>
  </w:num>
  <w:num w:numId="15">
    <w:abstractNumId w:val="14"/>
  </w:num>
  <w:num w:numId="16">
    <w:abstractNumId w:val="21"/>
  </w:num>
  <w:num w:numId="17">
    <w:abstractNumId w:val="12"/>
  </w:num>
  <w:num w:numId="18">
    <w:abstractNumId w:val="11"/>
  </w:num>
  <w:num w:numId="19">
    <w:abstractNumId w:val="4"/>
  </w:num>
  <w:num w:numId="20">
    <w:abstractNumId w:val="27"/>
  </w:num>
  <w:num w:numId="21">
    <w:abstractNumId w:val="33"/>
  </w:num>
  <w:num w:numId="22">
    <w:abstractNumId w:val="19"/>
  </w:num>
  <w:num w:numId="23">
    <w:abstractNumId w:val="26"/>
  </w:num>
  <w:num w:numId="24">
    <w:abstractNumId w:val="5"/>
  </w:num>
  <w:num w:numId="25">
    <w:abstractNumId w:val="37"/>
  </w:num>
  <w:num w:numId="26">
    <w:abstractNumId w:val="36"/>
  </w:num>
  <w:num w:numId="27">
    <w:abstractNumId w:val="7"/>
  </w:num>
  <w:num w:numId="28">
    <w:abstractNumId w:val="34"/>
  </w:num>
  <w:num w:numId="29">
    <w:abstractNumId w:val="3"/>
  </w:num>
  <w:num w:numId="30">
    <w:abstractNumId w:val="25"/>
  </w:num>
  <w:num w:numId="31">
    <w:abstractNumId w:val="1"/>
  </w:num>
  <w:num w:numId="32">
    <w:abstractNumId w:val="30"/>
  </w:num>
  <w:num w:numId="33">
    <w:abstractNumId w:val="38"/>
  </w:num>
  <w:num w:numId="34">
    <w:abstractNumId w:val="0"/>
  </w:num>
  <w:num w:numId="35">
    <w:abstractNumId w:val="20"/>
  </w:num>
  <w:num w:numId="36">
    <w:abstractNumId w:val="29"/>
  </w:num>
  <w:num w:numId="37">
    <w:abstractNumId w:val="15"/>
  </w:num>
  <w:num w:numId="38">
    <w:abstractNumId w:val="13"/>
  </w:num>
  <w:num w:numId="3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7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ompat>
    <w:doNotExpandShiftReturn/>
    <w:doNotWrapTextWithPunct/>
    <w:doNotUseEastAsianBreakRules/>
    <w:useFELayout/>
    <w:splitPgBreakAndParaMark/>
    <w:compatSetting w:name="compatibilityMode" w:uri="http://schemas.microsoft.com/office/word" w:val="12"/>
  </w:compat>
  <w:rsids>
    <w:rsidRoot w:val="00000000"/>
    <w:rsid w:val="6C554C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7</Pages>
  <Words>2750</Words>
  <Characters>3323</Characters>
  <TotalTime>0</TotalTime>
  <ScaleCrop>false</ScaleCrop>
  <LinksUpToDate>false</LinksUpToDate>
  <CharactersWithSpaces>3329</CharactersWithSpaces>
  <Application>WPS Office_12.1.0.25225_F1E327BC-269C-435d-A152-05C5408002CA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2026-04-03T11:24:00Z</dcterms:created>
  <dc:creator>Apache POI</dc:creator>
  <cp:lastModifiedBy>江苏中科德品李永亮</cp:lastModifiedBy>
  <dcterms:modified xsi:type="dcterms:W3CDTF">2026-04-03T11:28:45Z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eyJoZGlkIjoiMDg4N2U2YzNlMTE1ODgzMjdmNGYyMDNhMTk2ZTk0NzUiLCJ1c2VySWQiOiIzOTgyMjY5OTAifQ==</vt:lpwstr>
  </property>
  <property fmtid="{D5CDD505-2E9C-101B-9397-08002B2CF9AE}" pid="3" name="KSOProductBuildVer">
    <vt:lpwstr>2052-12.1.0.25225</vt:lpwstr>
  </property>
  <property fmtid="{D5CDD505-2E9C-101B-9397-08002B2CF9AE}" pid="4" name="ICV">
    <vt:lpwstr>F206AC7110B94B6A99D5479D943A00A4_12</vt:lpwstr>
  </property>
</Properties>
</file>